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C3" w:rsidRDefault="000458C3" w:rsidP="001E1DA7">
      <w:pPr>
        <w:jc w:val="center"/>
        <w:rPr>
          <w:b/>
          <w:u w:val="single"/>
        </w:rPr>
      </w:pPr>
    </w:p>
    <w:p w:rsidR="001E1DA7" w:rsidRDefault="001E1DA7" w:rsidP="001E1DA7">
      <w:pPr>
        <w:jc w:val="center"/>
        <w:rPr>
          <w:b/>
          <w:u w:val="single"/>
        </w:rPr>
      </w:pPr>
      <w:r w:rsidRPr="008B727B">
        <w:rPr>
          <w:b/>
          <w:u w:val="single"/>
        </w:rPr>
        <w:t xml:space="preserve">Coronial Practice Direction No. </w:t>
      </w:r>
      <w:r w:rsidR="00116E7E">
        <w:rPr>
          <w:b/>
          <w:u w:val="single"/>
        </w:rPr>
        <w:t>1</w:t>
      </w:r>
      <w:r w:rsidRPr="008B727B">
        <w:rPr>
          <w:b/>
          <w:u w:val="single"/>
        </w:rPr>
        <w:t xml:space="preserve"> of 201</w:t>
      </w:r>
      <w:r w:rsidR="00522B78">
        <w:rPr>
          <w:b/>
          <w:u w:val="single"/>
        </w:rPr>
        <w:t>8</w:t>
      </w:r>
      <w:r w:rsidRPr="008B727B">
        <w:rPr>
          <w:b/>
          <w:u w:val="single"/>
        </w:rPr>
        <w:t xml:space="preserve"> </w:t>
      </w:r>
      <w:r>
        <w:rPr>
          <w:b/>
          <w:u w:val="single"/>
        </w:rPr>
        <w:t>–</w:t>
      </w:r>
      <w:r w:rsidRPr="008B727B">
        <w:rPr>
          <w:b/>
          <w:u w:val="single"/>
        </w:rPr>
        <w:t xml:space="preserve"> </w:t>
      </w:r>
      <w:r w:rsidR="00522B78">
        <w:rPr>
          <w:b/>
          <w:u w:val="single"/>
        </w:rPr>
        <w:t>Release of Bodies</w:t>
      </w:r>
    </w:p>
    <w:p w:rsidR="000458C3" w:rsidRDefault="000458C3" w:rsidP="001844F1">
      <w:pPr>
        <w:rPr>
          <w:b/>
          <w:u w:val="single"/>
        </w:rPr>
        <w:sectPr w:rsidR="000458C3" w:rsidSect="00511D97">
          <w:headerReference w:type="default" r:id="rId7"/>
          <w:footerReference w:type="default" r:id="rId8"/>
          <w:headerReference w:type="first" r:id="rId9"/>
          <w:pgSz w:w="11906" w:h="16838"/>
          <w:pgMar w:top="2804" w:right="1440" w:bottom="1440" w:left="1440" w:header="708" w:footer="708" w:gutter="0"/>
          <w:cols w:space="708"/>
          <w:titlePg/>
          <w:docGrid w:linePitch="360"/>
        </w:sectPr>
      </w:pPr>
    </w:p>
    <w:p w:rsidR="001844F1" w:rsidRPr="008B727B" w:rsidRDefault="001844F1" w:rsidP="001844F1">
      <w:pPr>
        <w:rPr>
          <w:b/>
          <w:u w:val="single"/>
        </w:rPr>
      </w:pPr>
    </w:p>
    <w:p w:rsidR="00522B78" w:rsidRDefault="00522B78" w:rsidP="00522B78">
      <w:pPr>
        <w:contextualSpacing/>
      </w:pPr>
      <w:r>
        <w:t xml:space="preserve">This Direction is issued pursuant to section </w:t>
      </w:r>
      <w:proofErr w:type="gramStart"/>
      <w:r>
        <w:t>51A(</w:t>
      </w:r>
      <w:proofErr w:type="gramEnd"/>
      <w:r>
        <w:t>2) of the Coroners Act 1997 (“the Act”) and prescribes practices and procedures in relation to release of the bodies of deceased persons.</w:t>
      </w:r>
    </w:p>
    <w:p w:rsidR="00522B78" w:rsidRDefault="00522B78" w:rsidP="00522B78">
      <w:pPr>
        <w:contextualSpacing/>
        <w:rPr>
          <w:lang w:eastAsia="en-AU"/>
        </w:rPr>
      </w:pPr>
      <w:bookmarkStart w:id="0" w:name="_GoBack"/>
      <w:bookmarkEnd w:id="0"/>
    </w:p>
    <w:p w:rsidR="00522B78" w:rsidRDefault="00522B78" w:rsidP="00522B78">
      <w:pPr>
        <w:pStyle w:val="ListParagraph"/>
        <w:numPr>
          <w:ilvl w:val="0"/>
          <w:numId w:val="1"/>
        </w:numPr>
        <w:spacing w:after="200" w:line="276" w:lineRule="auto"/>
        <w:ind w:left="426" w:hanging="426"/>
        <w:contextualSpacing/>
      </w:pPr>
      <w:r>
        <w:t>Subject to contrary direction, the jurisdiction of the ACT Coroner’s Court under section 15(3) of the Act in relation to certifying and authorising the release of the body of a deceased person will be not be exercised by a Deputy Coroner.</w:t>
      </w:r>
    </w:p>
    <w:p w:rsidR="00522B78" w:rsidRDefault="00522B78" w:rsidP="00522B78">
      <w:pPr>
        <w:pStyle w:val="ListParagraph"/>
        <w:spacing w:after="200" w:line="276" w:lineRule="auto"/>
        <w:ind w:left="0"/>
        <w:contextualSpacing/>
      </w:pPr>
    </w:p>
    <w:p w:rsidR="00522B78" w:rsidRDefault="00522B78" w:rsidP="00522B78">
      <w:pPr>
        <w:pStyle w:val="ListParagraph"/>
        <w:numPr>
          <w:ilvl w:val="0"/>
          <w:numId w:val="1"/>
        </w:numPr>
        <w:spacing w:after="200" w:line="276" w:lineRule="auto"/>
        <w:ind w:left="426" w:hanging="426"/>
        <w:contextualSpacing/>
      </w:pPr>
      <w:r>
        <w:t>In the event that the coroner who is constituting the Court is not available to certify and authorise the release of a body of a deceased person, in accordance with section 11A of the Act, the jurisdiction of the Court under section 15(3) of the Act will be exercised by the Chief Coroner or any person acting in that role in the absence of the Chief Coroner.</w:t>
      </w:r>
    </w:p>
    <w:p w:rsidR="00511D97" w:rsidRDefault="00511D97" w:rsidP="00511D97">
      <w:pPr>
        <w:pStyle w:val="ListParagraph"/>
        <w:spacing w:after="200" w:line="276" w:lineRule="auto"/>
        <w:ind w:left="0"/>
        <w:contextualSpacing/>
      </w:pPr>
    </w:p>
    <w:p w:rsidR="001E1DA7" w:rsidRDefault="001E1DA7" w:rsidP="00511D97">
      <w:pPr>
        <w:pStyle w:val="ListParagraph"/>
        <w:numPr>
          <w:ilvl w:val="0"/>
          <w:numId w:val="1"/>
        </w:numPr>
        <w:spacing w:after="200" w:line="276" w:lineRule="auto"/>
        <w:ind w:left="426" w:hanging="426"/>
        <w:contextualSpacing/>
      </w:pPr>
      <w:r>
        <w:t>This Guideline applies until otherwise withdrawn or revoked.</w:t>
      </w:r>
    </w:p>
    <w:p w:rsidR="001E1DA7" w:rsidRDefault="001E1DA7" w:rsidP="00511D97">
      <w:pPr>
        <w:pStyle w:val="ListParagraph"/>
        <w:ind w:left="0"/>
      </w:pPr>
    </w:p>
    <w:p w:rsidR="00511D97" w:rsidRDefault="00511D97" w:rsidP="00511D97">
      <w:pPr>
        <w:pStyle w:val="ListParagraph"/>
        <w:ind w:left="0"/>
      </w:pPr>
    </w:p>
    <w:p w:rsidR="00511D97" w:rsidRDefault="00511D97" w:rsidP="00511D97">
      <w:pPr>
        <w:pStyle w:val="ListParagraph"/>
        <w:ind w:left="0"/>
      </w:pPr>
    </w:p>
    <w:p w:rsidR="001E1DA7" w:rsidRDefault="001E1DA7" w:rsidP="00511D97">
      <w:pPr>
        <w:pStyle w:val="ListParagraph"/>
        <w:ind w:left="0"/>
      </w:pPr>
    </w:p>
    <w:p w:rsidR="001E1DA7" w:rsidRDefault="001E1DA7" w:rsidP="00511D97">
      <w:pPr>
        <w:pStyle w:val="ListParagraph"/>
        <w:ind w:left="0"/>
      </w:pPr>
      <w:r>
        <w:t>Lorraine Walker</w:t>
      </w:r>
    </w:p>
    <w:p w:rsidR="001E1DA7" w:rsidRDefault="001E1DA7" w:rsidP="00511D97">
      <w:pPr>
        <w:pStyle w:val="ListParagraph"/>
        <w:ind w:left="0"/>
      </w:pPr>
      <w:r>
        <w:t>Chief Coroner</w:t>
      </w:r>
    </w:p>
    <w:p w:rsidR="00511D97" w:rsidRDefault="00511D97" w:rsidP="000458C3">
      <w:pPr>
        <w:pStyle w:val="ListParagraph"/>
        <w:ind w:left="0"/>
      </w:pPr>
    </w:p>
    <w:p w:rsidR="00511D97" w:rsidRPr="008303B5" w:rsidRDefault="00511D97">
      <w:r>
        <w:t>Date of issue:</w:t>
      </w:r>
    </w:p>
    <w:sectPr w:rsidR="00511D97" w:rsidRPr="008303B5" w:rsidSect="000458C3">
      <w:headerReference w:type="default" r:id="rId10"/>
      <w:type w:val="continuous"/>
      <w:pgSz w:w="11906" w:h="16838"/>
      <w:pgMar w:top="109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7E" w:rsidRDefault="00116E7E" w:rsidP="001844F1">
      <w:pPr>
        <w:spacing w:after="0" w:line="240" w:lineRule="auto"/>
      </w:pPr>
      <w:r>
        <w:separator/>
      </w:r>
    </w:p>
  </w:endnote>
  <w:endnote w:type="continuationSeparator" w:id="0">
    <w:p w:rsidR="00116E7E" w:rsidRDefault="00116E7E" w:rsidP="0018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511D97" w:rsidRDefault="00116E7E" w:rsidP="00511D97">
    <w:pPr>
      <w:jc w:val="center"/>
      <w:rPr>
        <w:i/>
        <w:sz w:val="18"/>
        <w:szCs w:val="18"/>
      </w:rPr>
    </w:pPr>
    <w:r w:rsidRPr="00511D97">
      <w:rPr>
        <w:i/>
        <w:sz w:val="18"/>
        <w:szCs w:val="18"/>
      </w:rPr>
      <w:t>C</w:t>
    </w:r>
    <w:r>
      <w:rPr>
        <w:i/>
        <w:sz w:val="18"/>
        <w:szCs w:val="18"/>
      </w:rPr>
      <w:t>oronial Practice Direction No. 1</w:t>
    </w:r>
    <w:r w:rsidRPr="00511D97">
      <w:rPr>
        <w:i/>
        <w:sz w:val="18"/>
        <w:szCs w:val="18"/>
      </w:rPr>
      <w:t xml:space="preserve"> of 2017 – </w:t>
    </w:r>
    <w:r>
      <w:rPr>
        <w:i/>
        <w:sz w:val="18"/>
        <w:szCs w:val="18"/>
      </w:rPr>
      <w:t>Fire Jurisdiction</w:t>
    </w:r>
    <w:r w:rsidRPr="00511D97">
      <w:rPr>
        <w:i/>
        <w:sz w:val="18"/>
        <w:szCs w:val="18"/>
      </w:rPr>
      <w:tab/>
    </w:r>
    <w:r w:rsidRPr="00511D97">
      <w:rPr>
        <w:i/>
        <w:sz w:val="18"/>
        <w:szCs w:val="18"/>
      </w:rPr>
      <w:tab/>
    </w:r>
    <w:r w:rsidRPr="00511D97">
      <w:rPr>
        <w:i/>
        <w:sz w:val="18"/>
        <w:szCs w:val="18"/>
      </w:rPr>
      <w:tab/>
    </w:r>
    <w:r w:rsidRPr="00511D97">
      <w:rPr>
        <w:i/>
        <w:sz w:val="18"/>
        <w:szCs w:val="18"/>
      </w:rP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7E" w:rsidRDefault="00116E7E" w:rsidP="001844F1">
      <w:pPr>
        <w:spacing w:after="0" w:line="240" w:lineRule="auto"/>
      </w:pPr>
      <w:r>
        <w:separator/>
      </w:r>
    </w:p>
  </w:footnote>
  <w:footnote w:type="continuationSeparator" w:id="0">
    <w:p w:rsidR="00116E7E" w:rsidRDefault="00116E7E" w:rsidP="0018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522B7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Pr="00CC7681" w:rsidRDefault="00116E7E" w:rsidP="00511D97">
    <w:pPr>
      <w:pStyle w:val="NoSpacing"/>
      <w:ind w:left="6521" w:right="-23"/>
      <w:rPr>
        <w:rFonts w:ascii="Old English Text MT" w:hAnsi="Old English Text MT"/>
        <w:color w:val="006600"/>
      </w:rPr>
    </w:pPr>
    <w:r>
      <w:rPr>
        <w:noProof/>
        <w:lang w:eastAsia="en-AU"/>
      </w:rPr>
      <w:drawing>
        <wp:anchor distT="36576" distB="36576" distL="36576" distR="36576" simplePos="0" relativeHeight="251661312" behindDoc="0" locked="0" layoutInCell="1" allowOverlap="1">
          <wp:simplePos x="0" y="0"/>
          <wp:positionH relativeFrom="page">
            <wp:align>center</wp:align>
          </wp:positionH>
          <wp:positionV relativeFrom="margin">
            <wp:posOffset>-1310005</wp:posOffset>
          </wp:positionV>
          <wp:extent cx="916305" cy="844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6305" cy="844550"/>
                  </a:xfrm>
                  <a:prstGeom prst="rect">
                    <a:avLst/>
                  </a:prstGeom>
                  <a:noFill/>
                  <a:ln w="9525" algn="in">
                    <a:noFill/>
                    <a:miter lim="800000"/>
                    <a:headEnd/>
                    <a:tailEnd/>
                  </a:ln>
                  <a:effectLst/>
                </pic:spPr>
              </pic:pic>
            </a:graphicData>
          </a:graphic>
        </wp:anchor>
      </w:drawing>
    </w:r>
  </w:p>
  <w:p w:rsidR="00116E7E" w:rsidRDefault="00116E7E" w:rsidP="00511D97">
    <w:pPr>
      <w:pStyle w:val="Header"/>
    </w:pPr>
  </w:p>
  <w:p w:rsidR="00116E7E" w:rsidRDefault="00116E7E" w:rsidP="00511D97">
    <w:pPr>
      <w:pStyle w:val="Header"/>
    </w:pPr>
  </w:p>
  <w:p w:rsidR="00116E7E" w:rsidRPr="00511D97" w:rsidRDefault="00116E7E" w:rsidP="00511D97">
    <w:pPr>
      <w:pStyle w:val="Header"/>
      <w:rPr>
        <w:sz w:val="10"/>
        <w:szCs w:val="10"/>
      </w:rPr>
    </w:pPr>
  </w:p>
  <w:p w:rsidR="00116E7E" w:rsidRPr="00250448" w:rsidRDefault="00116E7E" w:rsidP="00511D97">
    <w:pPr>
      <w:pStyle w:val="Header"/>
      <w:jc w:val="center"/>
    </w:pPr>
    <w:r w:rsidRPr="00250448">
      <w:rPr>
        <w:rFonts w:ascii="Old English Text MT" w:hAnsi="Old English Text MT"/>
      </w:rPr>
      <w:t>Office of the ACT Chief Coroner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7E" w:rsidRDefault="00522B7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8D8"/>
    <w:multiLevelType w:val="hybridMultilevel"/>
    <w:tmpl w:val="981ABC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9B6700"/>
    <w:multiLevelType w:val="hybridMultilevel"/>
    <w:tmpl w:val="BF5E1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4AF73D7B"/>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6DD4AAF"/>
    <w:multiLevelType w:val="hybridMultilevel"/>
    <w:tmpl w:val="D62A85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7B525EE"/>
    <w:multiLevelType w:val="hybridMultilevel"/>
    <w:tmpl w:val="9E5CCE54"/>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3B5"/>
    <w:rsid w:val="000458C3"/>
    <w:rsid w:val="00116E7E"/>
    <w:rsid w:val="001844F1"/>
    <w:rsid w:val="00192578"/>
    <w:rsid w:val="001E1DA7"/>
    <w:rsid w:val="00250448"/>
    <w:rsid w:val="00284A6C"/>
    <w:rsid w:val="00511D97"/>
    <w:rsid w:val="00522B78"/>
    <w:rsid w:val="00556973"/>
    <w:rsid w:val="005F1839"/>
    <w:rsid w:val="006468F7"/>
    <w:rsid w:val="006A7E4A"/>
    <w:rsid w:val="007B29A6"/>
    <w:rsid w:val="007E0BEB"/>
    <w:rsid w:val="008303B5"/>
    <w:rsid w:val="00C372D7"/>
    <w:rsid w:val="00E0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DE7F54-527A-4781-85F5-6951588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B5"/>
    <w:pPr>
      <w:spacing w:after="0" w:line="240" w:lineRule="auto"/>
      <w:ind w:left="720"/>
    </w:pPr>
    <w:rPr>
      <w:lang w:eastAsia="en-AU"/>
    </w:rPr>
  </w:style>
  <w:style w:type="paragraph" w:styleId="NormalWeb">
    <w:name w:val="Normal (Web)"/>
    <w:basedOn w:val="Normal"/>
    <w:uiPriority w:val="99"/>
    <w:semiHidden/>
    <w:unhideWhenUsed/>
    <w:rsid w:val="005F183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5F1839"/>
    <w:rPr>
      <w:i/>
      <w:iCs/>
    </w:rPr>
  </w:style>
  <w:style w:type="paragraph" w:styleId="Header">
    <w:name w:val="header"/>
    <w:basedOn w:val="Normal"/>
    <w:link w:val="HeaderChar"/>
    <w:uiPriority w:val="99"/>
    <w:semiHidden/>
    <w:unhideWhenUsed/>
    <w:rsid w:val="001844F1"/>
    <w:pPr>
      <w:tabs>
        <w:tab w:val="center" w:pos="4513"/>
        <w:tab w:val="right" w:pos="9026"/>
      </w:tabs>
    </w:pPr>
  </w:style>
  <w:style w:type="character" w:customStyle="1" w:styleId="HeaderChar">
    <w:name w:val="Header Char"/>
    <w:basedOn w:val="DefaultParagraphFont"/>
    <w:link w:val="Header"/>
    <w:uiPriority w:val="99"/>
    <w:semiHidden/>
    <w:rsid w:val="001844F1"/>
    <w:rPr>
      <w:sz w:val="22"/>
      <w:szCs w:val="22"/>
      <w:lang w:eastAsia="en-US"/>
    </w:rPr>
  </w:style>
  <w:style w:type="paragraph" w:styleId="Footer">
    <w:name w:val="footer"/>
    <w:basedOn w:val="Normal"/>
    <w:link w:val="FooterChar"/>
    <w:uiPriority w:val="99"/>
    <w:semiHidden/>
    <w:unhideWhenUsed/>
    <w:rsid w:val="001844F1"/>
    <w:pPr>
      <w:tabs>
        <w:tab w:val="center" w:pos="4513"/>
        <w:tab w:val="right" w:pos="9026"/>
      </w:tabs>
    </w:pPr>
  </w:style>
  <w:style w:type="character" w:customStyle="1" w:styleId="FooterChar">
    <w:name w:val="Footer Char"/>
    <w:basedOn w:val="DefaultParagraphFont"/>
    <w:link w:val="Footer"/>
    <w:uiPriority w:val="99"/>
    <w:semiHidden/>
    <w:rsid w:val="001844F1"/>
    <w:rPr>
      <w:sz w:val="22"/>
      <w:szCs w:val="22"/>
      <w:lang w:eastAsia="en-US"/>
    </w:rPr>
  </w:style>
  <w:style w:type="paragraph" w:styleId="NoSpacing">
    <w:name w:val="No Spacing"/>
    <w:uiPriority w:val="1"/>
    <w:qFormat/>
    <w:rsid w:val="00511D97"/>
    <w:rPr>
      <w:sz w:val="22"/>
      <w:szCs w:val="22"/>
      <w:lang w:eastAsia="en-US"/>
    </w:rPr>
  </w:style>
  <w:style w:type="character" w:styleId="Hyperlink">
    <w:name w:val="Hyperlink"/>
    <w:basedOn w:val="DefaultParagraphFont"/>
    <w:uiPriority w:val="99"/>
    <w:semiHidden/>
    <w:unhideWhenUsed/>
    <w:rsid w:val="00E04598"/>
    <w:rPr>
      <w:color w:val="0000FF"/>
      <w:u w:val="single"/>
    </w:rPr>
  </w:style>
  <w:style w:type="paragraph" w:styleId="PlainText">
    <w:name w:val="Plain Text"/>
    <w:basedOn w:val="Normal"/>
    <w:link w:val="PlainTextChar"/>
    <w:uiPriority w:val="99"/>
    <w:semiHidden/>
    <w:unhideWhenUsed/>
    <w:rsid w:val="00522B7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522B78"/>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839">
      <w:bodyDiv w:val="1"/>
      <w:marLeft w:val="0"/>
      <w:marRight w:val="0"/>
      <w:marTop w:val="0"/>
      <w:marBottom w:val="0"/>
      <w:divBdr>
        <w:top w:val="none" w:sz="0" w:space="0" w:color="auto"/>
        <w:left w:val="none" w:sz="0" w:space="0" w:color="auto"/>
        <w:bottom w:val="none" w:sz="0" w:space="0" w:color="auto"/>
        <w:right w:val="none" w:sz="0" w:space="0" w:color="auto"/>
      </w:divBdr>
    </w:div>
    <w:div w:id="747651934">
      <w:bodyDiv w:val="1"/>
      <w:marLeft w:val="0"/>
      <w:marRight w:val="0"/>
      <w:marTop w:val="0"/>
      <w:marBottom w:val="0"/>
      <w:divBdr>
        <w:top w:val="none" w:sz="0" w:space="0" w:color="auto"/>
        <w:left w:val="none" w:sz="0" w:space="0" w:color="auto"/>
        <w:bottom w:val="none" w:sz="0" w:space="0" w:color="auto"/>
        <w:right w:val="none" w:sz="0" w:space="0" w:color="auto"/>
      </w:divBdr>
    </w:div>
    <w:div w:id="1122384034">
      <w:bodyDiv w:val="1"/>
      <w:marLeft w:val="0"/>
      <w:marRight w:val="0"/>
      <w:marTop w:val="0"/>
      <w:marBottom w:val="0"/>
      <w:divBdr>
        <w:top w:val="none" w:sz="0" w:space="0" w:color="auto"/>
        <w:left w:val="none" w:sz="0" w:space="0" w:color="auto"/>
        <w:bottom w:val="none" w:sz="0" w:space="0" w:color="auto"/>
        <w:right w:val="none" w:sz="0" w:space="0" w:color="auto"/>
      </w:divBdr>
    </w:div>
    <w:div w:id="1529905147">
      <w:bodyDiv w:val="1"/>
      <w:marLeft w:val="0"/>
      <w:marRight w:val="0"/>
      <w:marTop w:val="0"/>
      <w:marBottom w:val="0"/>
      <w:divBdr>
        <w:top w:val="none" w:sz="0" w:space="0" w:color="auto"/>
        <w:left w:val="none" w:sz="0" w:space="0" w:color="auto"/>
        <w:bottom w:val="none" w:sz="0" w:space="0" w:color="auto"/>
        <w:right w:val="none" w:sz="0" w:space="0" w:color="auto"/>
      </w:divBdr>
    </w:div>
    <w:div w:id="16522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Baker-Goldsmith</dc:creator>
  <cp:lastModifiedBy>Baker-Goldsmith, Sarah</cp:lastModifiedBy>
  <cp:revision>4</cp:revision>
  <dcterms:created xsi:type="dcterms:W3CDTF">2017-07-17T03:05:00Z</dcterms:created>
  <dcterms:modified xsi:type="dcterms:W3CDTF">2018-09-19T05:36:00Z</dcterms:modified>
</cp:coreProperties>
</file>