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1" w:rsidRPr="00336630" w:rsidRDefault="004A0391">
      <w:pPr>
        <w:pStyle w:val="BodyTextIndent"/>
        <w:ind w:firstLine="11"/>
        <w:rPr>
          <w:rFonts w:ascii="Arial Narrow" w:hAnsi="Arial Narrow"/>
        </w:rPr>
      </w:pPr>
      <w:r w:rsidRPr="00336630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391" w:rsidRPr="00336630" w:rsidRDefault="004A0391" w:rsidP="00300BFD">
      <w:pPr>
        <w:pStyle w:val="Heading1"/>
        <w:rPr>
          <w:rFonts w:ascii="Arial Narrow" w:hAnsi="Arial Narrow"/>
          <w:b w:val="0"/>
          <w:sz w:val="28"/>
          <w:szCs w:val="28"/>
        </w:rPr>
      </w:pPr>
      <w:r w:rsidRPr="00336630">
        <w:rPr>
          <w:rFonts w:ascii="Arial Narrow" w:hAnsi="Arial Narrow"/>
          <w:sz w:val="28"/>
          <w:szCs w:val="28"/>
        </w:rPr>
        <w:t>SUPREME COURT OF THE</w:t>
      </w:r>
      <w:r w:rsidR="00300BFD" w:rsidRPr="00336630">
        <w:rPr>
          <w:rFonts w:ascii="Arial Narrow" w:hAnsi="Arial Narrow"/>
          <w:sz w:val="28"/>
          <w:szCs w:val="28"/>
        </w:rPr>
        <w:t xml:space="preserve"> </w:t>
      </w:r>
      <w:r w:rsidRPr="00336630">
        <w:rPr>
          <w:rFonts w:ascii="Arial Narrow" w:hAnsi="Arial Narrow"/>
          <w:sz w:val="28"/>
          <w:szCs w:val="28"/>
        </w:rPr>
        <w:t>AUSTRALIAN CAPITAL TERRITORY</w:t>
      </w:r>
    </w:p>
    <w:p w:rsidR="00336630" w:rsidRDefault="00336630" w:rsidP="00336630">
      <w:pPr>
        <w:jc w:val="center"/>
        <w:rPr>
          <w:rFonts w:ascii="Arial Narrow" w:hAnsi="Arial Narrow"/>
          <w:b/>
          <w:sz w:val="28"/>
          <w:szCs w:val="28"/>
        </w:rPr>
      </w:pPr>
    </w:p>
    <w:p w:rsidR="00336630" w:rsidRPr="00336630" w:rsidRDefault="00336630" w:rsidP="00336630">
      <w:pPr>
        <w:jc w:val="center"/>
        <w:rPr>
          <w:rFonts w:ascii="Arial Narrow" w:hAnsi="Arial Narrow"/>
          <w:b/>
          <w:sz w:val="28"/>
          <w:szCs w:val="28"/>
        </w:rPr>
      </w:pPr>
      <w:r w:rsidRPr="00336630">
        <w:rPr>
          <w:rFonts w:ascii="Arial Narrow" w:hAnsi="Arial Narrow"/>
          <w:b/>
          <w:sz w:val="28"/>
          <w:szCs w:val="28"/>
        </w:rPr>
        <w:t>NOTICE TO PRACTITIONERS</w:t>
      </w:r>
    </w:p>
    <w:p w:rsidR="00336630" w:rsidRPr="00336630" w:rsidRDefault="00336630" w:rsidP="00336630"/>
    <w:p w:rsidR="008E0CB9" w:rsidRDefault="008E0CB9">
      <w:pPr>
        <w:pStyle w:val="Heading2"/>
        <w:jc w:val="center"/>
        <w:rPr>
          <w:rFonts w:ascii="Arial Narrow" w:hAnsi="Arial Narrow" w:cs="Arial"/>
          <w:b/>
          <w:sz w:val="32"/>
          <w:szCs w:val="32"/>
        </w:rPr>
      </w:pPr>
      <w:proofErr w:type="spellStart"/>
      <w:r>
        <w:rPr>
          <w:rFonts w:ascii="Arial Narrow" w:hAnsi="Arial Narrow" w:cs="Arial"/>
          <w:b/>
          <w:sz w:val="32"/>
          <w:szCs w:val="32"/>
        </w:rPr>
        <w:t>Callover</w:t>
      </w:r>
      <w:proofErr w:type="spellEnd"/>
      <w:r w:rsidR="00044B91">
        <w:rPr>
          <w:rFonts w:ascii="Arial Narrow" w:hAnsi="Arial Narrow" w:cs="Arial"/>
          <w:b/>
          <w:sz w:val="32"/>
          <w:szCs w:val="32"/>
        </w:rPr>
        <w:t xml:space="preserve"> </w:t>
      </w:r>
      <w:r w:rsidR="00CA7161">
        <w:rPr>
          <w:rFonts w:ascii="Arial Narrow" w:hAnsi="Arial Narrow" w:cs="Arial"/>
          <w:b/>
          <w:sz w:val="32"/>
          <w:szCs w:val="32"/>
        </w:rPr>
        <w:t>27 February</w:t>
      </w:r>
      <w:r w:rsidR="00044B91">
        <w:rPr>
          <w:rFonts w:ascii="Arial Narrow" w:hAnsi="Arial Narrow" w:cs="Arial"/>
          <w:b/>
          <w:sz w:val="32"/>
          <w:szCs w:val="32"/>
        </w:rPr>
        <w:t xml:space="preserve"> </w:t>
      </w:r>
      <w:r w:rsidR="00CA7161">
        <w:rPr>
          <w:rFonts w:ascii="Arial Narrow" w:hAnsi="Arial Narrow" w:cs="Arial"/>
          <w:b/>
          <w:sz w:val="32"/>
          <w:szCs w:val="32"/>
        </w:rPr>
        <w:t>2017</w:t>
      </w:r>
    </w:p>
    <w:p w:rsidR="008405C9" w:rsidRDefault="008405C9">
      <w:pPr>
        <w:pStyle w:val="Heading2"/>
        <w:jc w:val="center"/>
        <w:rPr>
          <w:rFonts w:ascii="Arial Narrow" w:hAnsi="Arial Narrow" w:cs="Arial"/>
          <w:b/>
          <w:sz w:val="32"/>
          <w:szCs w:val="32"/>
        </w:rPr>
      </w:pPr>
    </w:p>
    <w:p w:rsidR="00A34A6D" w:rsidRDefault="00A34A6D">
      <w:pPr>
        <w:pStyle w:val="Heading2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Central c</w:t>
      </w:r>
      <w:r w:rsidR="00B00330">
        <w:rPr>
          <w:rFonts w:ascii="Arial Narrow" w:hAnsi="Arial Narrow" w:cs="Arial"/>
          <w:b/>
          <w:sz w:val="32"/>
          <w:szCs w:val="32"/>
        </w:rPr>
        <w:t>riminal listing</w:t>
      </w:r>
      <w:r w:rsidR="008405C9">
        <w:rPr>
          <w:rFonts w:ascii="Arial Narrow" w:hAnsi="Arial Narrow" w:cs="Arial"/>
          <w:b/>
          <w:sz w:val="32"/>
          <w:szCs w:val="32"/>
        </w:rPr>
        <w:t xml:space="preserve"> period</w:t>
      </w:r>
      <w:r w:rsidR="00334491">
        <w:rPr>
          <w:rFonts w:ascii="Arial Narrow" w:hAnsi="Arial Narrow" w:cs="Arial"/>
          <w:b/>
          <w:sz w:val="32"/>
          <w:szCs w:val="32"/>
        </w:rPr>
        <w:t>s</w:t>
      </w:r>
    </w:p>
    <w:p w:rsidR="004A0391" w:rsidRDefault="00CA7161">
      <w:pPr>
        <w:pStyle w:val="Heading2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May-July</w:t>
      </w:r>
      <w:r w:rsidR="00A34A6D">
        <w:rPr>
          <w:rFonts w:ascii="Arial Narrow" w:hAnsi="Arial Narrow" w:cs="Arial"/>
          <w:b/>
          <w:sz w:val="32"/>
          <w:szCs w:val="32"/>
        </w:rPr>
        <w:t xml:space="preserve"> 2017</w:t>
      </w:r>
    </w:p>
    <w:p w:rsidR="00A34A6D" w:rsidRPr="00A34A6D" w:rsidRDefault="00A34A6D" w:rsidP="00A34A6D">
      <w:r>
        <w:tab/>
      </w:r>
      <w:r>
        <w:tab/>
      </w:r>
      <w:r>
        <w:tab/>
      </w:r>
      <w:r>
        <w:tab/>
      </w:r>
      <w:r>
        <w:tab/>
      </w:r>
    </w:p>
    <w:p w:rsidR="004A0391" w:rsidRPr="00336630" w:rsidRDefault="004A0391">
      <w:pPr>
        <w:rPr>
          <w:rFonts w:ascii="Arial Narrow" w:hAnsi="Arial Narrow"/>
        </w:rPr>
      </w:pPr>
    </w:p>
    <w:p w:rsidR="003B1216" w:rsidRPr="00336630" w:rsidRDefault="00410649">
      <w:pPr>
        <w:rPr>
          <w:rFonts w:ascii="Arial Narrow" w:hAnsi="Arial Narrow" w:cs="Arial"/>
          <w:sz w:val="24"/>
        </w:rPr>
      </w:pPr>
      <w:r w:rsidRPr="00336630">
        <w:rPr>
          <w:rFonts w:ascii="Arial Narrow" w:hAnsi="Arial Narrow" w:cs="Arial"/>
          <w:sz w:val="24"/>
        </w:rPr>
        <w:tab/>
      </w:r>
      <w:r w:rsidR="004A0391" w:rsidRPr="00336630">
        <w:rPr>
          <w:rFonts w:ascii="Arial Narrow" w:hAnsi="Arial Narrow" w:cs="Arial"/>
          <w:sz w:val="24"/>
        </w:rPr>
        <w:t xml:space="preserve"> </w:t>
      </w:r>
    </w:p>
    <w:p w:rsidR="003B1216" w:rsidRDefault="008E0CB9" w:rsidP="00AD10EC">
      <w:pPr>
        <w:ind w:right="-61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Practitioners are reminded that at</w:t>
      </w:r>
      <w:r w:rsidR="003B1216" w:rsidRPr="00336630">
        <w:rPr>
          <w:rFonts w:ascii="Arial Narrow" w:hAnsi="Arial Narrow" w:cs="Arial"/>
          <w:sz w:val="24"/>
        </w:rPr>
        <w:t xml:space="preserve"> the</w:t>
      </w:r>
      <w:r>
        <w:rPr>
          <w:rFonts w:ascii="Arial Narrow" w:hAnsi="Arial Narrow" w:cs="Arial"/>
          <w:sz w:val="24"/>
        </w:rPr>
        <w:t xml:space="preserve"> </w:t>
      </w:r>
      <w:r w:rsidR="00AD10EC">
        <w:rPr>
          <w:rFonts w:ascii="Arial Narrow" w:hAnsi="Arial Narrow" w:cs="Arial"/>
          <w:sz w:val="24"/>
        </w:rPr>
        <w:t>criminal</w:t>
      </w:r>
      <w:r w:rsidR="003B1216" w:rsidRPr="00336630">
        <w:rPr>
          <w:rFonts w:ascii="Arial Narrow" w:hAnsi="Arial Narrow" w:cs="Arial"/>
          <w:sz w:val="24"/>
        </w:rPr>
        <w:t xml:space="preserve"> call over</w:t>
      </w:r>
      <w:r>
        <w:rPr>
          <w:rFonts w:ascii="Arial Narrow" w:hAnsi="Arial Narrow" w:cs="Arial"/>
          <w:sz w:val="24"/>
        </w:rPr>
        <w:t xml:space="preserve"> on </w:t>
      </w:r>
      <w:r w:rsidR="00CA7161">
        <w:rPr>
          <w:rFonts w:ascii="Arial Narrow" w:hAnsi="Arial Narrow" w:cs="Arial"/>
          <w:b/>
          <w:sz w:val="24"/>
        </w:rPr>
        <w:t>27 February 2017</w:t>
      </w:r>
      <w:r w:rsidRPr="008E0CB9">
        <w:rPr>
          <w:rFonts w:ascii="Arial Narrow" w:hAnsi="Arial Narrow" w:cs="Arial"/>
          <w:b/>
          <w:sz w:val="24"/>
        </w:rPr>
        <w:t xml:space="preserve"> at 9.30am</w:t>
      </w:r>
      <w:r>
        <w:rPr>
          <w:rFonts w:ascii="Arial Narrow" w:hAnsi="Arial Narrow" w:cs="Arial"/>
          <w:sz w:val="24"/>
        </w:rPr>
        <w:t>,</w:t>
      </w:r>
      <w:r w:rsidR="003B1216" w:rsidRPr="00336630">
        <w:rPr>
          <w:rFonts w:ascii="Arial Narrow" w:hAnsi="Arial Narrow" w:cs="Arial"/>
          <w:sz w:val="24"/>
        </w:rPr>
        <w:t xml:space="preserve"> the representatives of the parties should have full instructions and be prepared to advise the Court </w:t>
      </w:r>
      <w:r w:rsidR="00BC1A4D" w:rsidRPr="00336630">
        <w:rPr>
          <w:rFonts w:ascii="Arial Narrow" w:hAnsi="Arial Narrow" w:cs="Arial"/>
          <w:sz w:val="24"/>
        </w:rPr>
        <w:t>as to</w:t>
      </w:r>
      <w:r w:rsidR="003B1216" w:rsidRPr="00336630">
        <w:rPr>
          <w:rFonts w:ascii="Arial Narrow" w:hAnsi="Arial Narrow" w:cs="Arial"/>
          <w:sz w:val="24"/>
        </w:rPr>
        <w:t>:</w:t>
      </w:r>
    </w:p>
    <w:p w:rsidR="00AD10EC" w:rsidRPr="00336630" w:rsidRDefault="00AD10EC" w:rsidP="00AD10EC">
      <w:pPr>
        <w:ind w:right="-610"/>
        <w:rPr>
          <w:rFonts w:ascii="Arial Narrow" w:hAnsi="Arial Narrow" w:cs="Arial"/>
          <w:sz w:val="24"/>
        </w:rPr>
      </w:pPr>
    </w:p>
    <w:p w:rsidR="003B1216" w:rsidRDefault="003B1216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 w:rsidRPr="00336630">
        <w:rPr>
          <w:rFonts w:ascii="Arial Narrow" w:hAnsi="Arial Narrow" w:cs="Arial"/>
          <w:sz w:val="24"/>
        </w:rPr>
        <w:t xml:space="preserve">whether the </w:t>
      </w:r>
      <w:r w:rsidR="00D00A14">
        <w:rPr>
          <w:rFonts w:ascii="Arial Narrow" w:hAnsi="Arial Narrow" w:cs="Arial"/>
          <w:sz w:val="24"/>
        </w:rPr>
        <w:t>matter is to proceed by trial by jury or a trial by judge alone (election having been filed)</w:t>
      </w:r>
    </w:p>
    <w:p w:rsidR="00A27971" w:rsidRPr="00336630" w:rsidRDefault="00A27971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any reason why a trial should be allocated to a particular judge</w:t>
      </w:r>
    </w:p>
    <w:p w:rsidR="003B1216" w:rsidRPr="00336630" w:rsidRDefault="003B1216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 w:rsidRPr="00336630">
        <w:rPr>
          <w:rFonts w:ascii="Arial Narrow" w:hAnsi="Arial Narrow" w:cs="Arial"/>
          <w:sz w:val="24"/>
        </w:rPr>
        <w:t>whether the</w:t>
      </w:r>
      <w:r w:rsidR="00D00A14">
        <w:rPr>
          <w:rFonts w:ascii="Arial Narrow" w:hAnsi="Arial Narrow" w:cs="Arial"/>
          <w:sz w:val="24"/>
        </w:rPr>
        <w:t>re are any pre trial applications or pre trial hearings in the matter</w:t>
      </w:r>
    </w:p>
    <w:p w:rsidR="003B1216" w:rsidRPr="00336630" w:rsidRDefault="00D00A14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any prospects of the matter resolving without the need for a trial</w:t>
      </w:r>
    </w:p>
    <w:p w:rsidR="003B1216" w:rsidRPr="00336630" w:rsidRDefault="003B1216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 w:rsidRPr="00336630">
        <w:rPr>
          <w:rFonts w:ascii="Arial Narrow" w:hAnsi="Arial Narrow" w:cs="Arial"/>
          <w:sz w:val="24"/>
        </w:rPr>
        <w:t xml:space="preserve">the names of counsel appearing </w:t>
      </w:r>
      <w:r w:rsidR="00D00A14">
        <w:rPr>
          <w:rFonts w:ascii="Arial Narrow" w:hAnsi="Arial Narrow" w:cs="Arial"/>
          <w:sz w:val="24"/>
        </w:rPr>
        <w:t>in the matter</w:t>
      </w:r>
    </w:p>
    <w:p w:rsidR="003B1216" w:rsidRPr="00336630" w:rsidRDefault="003B1216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 w:rsidRPr="00336630">
        <w:rPr>
          <w:rFonts w:ascii="Arial Narrow" w:hAnsi="Arial Narrow" w:cs="Arial"/>
          <w:sz w:val="24"/>
        </w:rPr>
        <w:t xml:space="preserve">counsel </w:t>
      </w:r>
      <w:r w:rsidR="00D00A14">
        <w:rPr>
          <w:rFonts w:ascii="Arial Narrow" w:hAnsi="Arial Narrow" w:cs="Arial"/>
          <w:sz w:val="24"/>
        </w:rPr>
        <w:t xml:space="preserve">and witness </w:t>
      </w:r>
      <w:r w:rsidR="00714B06">
        <w:rPr>
          <w:rFonts w:ascii="Arial Narrow" w:hAnsi="Arial Narrow" w:cs="Arial"/>
          <w:sz w:val="24"/>
        </w:rPr>
        <w:t>un</w:t>
      </w:r>
      <w:r w:rsidRPr="00336630">
        <w:rPr>
          <w:rFonts w:ascii="Arial Narrow" w:hAnsi="Arial Narrow" w:cs="Arial"/>
          <w:sz w:val="24"/>
        </w:rPr>
        <w:t>availability during the sitting time</w:t>
      </w:r>
    </w:p>
    <w:p w:rsidR="003B1216" w:rsidRDefault="00D00A14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the expected duration of the trial</w:t>
      </w:r>
    </w:p>
    <w:p w:rsidR="00D00A14" w:rsidRPr="00336630" w:rsidRDefault="00D00A14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any requirement for CCTV, video conferencing or the recording of evidence</w:t>
      </w:r>
    </w:p>
    <w:p w:rsidR="003B1216" w:rsidRPr="00336630" w:rsidRDefault="003B1216" w:rsidP="00AD10EC">
      <w:pPr>
        <w:numPr>
          <w:ilvl w:val="0"/>
          <w:numId w:val="16"/>
        </w:numPr>
        <w:rPr>
          <w:rFonts w:ascii="Arial Narrow" w:hAnsi="Arial Narrow" w:cs="Arial"/>
          <w:sz w:val="24"/>
        </w:rPr>
      </w:pPr>
      <w:proofErr w:type="gramStart"/>
      <w:r w:rsidRPr="00336630">
        <w:rPr>
          <w:rFonts w:ascii="Arial Narrow" w:hAnsi="Arial Narrow" w:cs="Arial"/>
          <w:sz w:val="24"/>
        </w:rPr>
        <w:t>any</w:t>
      </w:r>
      <w:proofErr w:type="gramEnd"/>
      <w:r w:rsidRPr="00336630">
        <w:rPr>
          <w:rFonts w:ascii="Arial Narrow" w:hAnsi="Arial Narrow" w:cs="Arial"/>
          <w:sz w:val="24"/>
        </w:rPr>
        <w:t xml:space="preserve"> other relevant matter which could </w:t>
      </w:r>
      <w:r w:rsidR="00D00A14">
        <w:rPr>
          <w:rFonts w:ascii="Arial Narrow" w:hAnsi="Arial Narrow" w:cs="Arial"/>
          <w:sz w:val="24"/>
        </w:rPr>
        <w:t>affect the hearing of the trial.</w:t>
      </w:r>
    </w:p>
    <w:p w:rsidR="00410649" w:rsidRDefault="00410649" w:rsidP="00AD10EC">
      <w:pPr>
        <w:rPr>
          <w:rFonts w:ascii="Arial Narrow" w:hAnsi="Arial Narrow" w:cs="Arial"/>
          <w:sz w:val="24"/>
        </w:rPr>
      </w:pPr>
    </w:p>
    <w:p w:rsidR="008E0CB9" w:rsidRPr="00336630" w:rsidRDefault="008E0CB9" w:rsidP="00AD10EC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Matters in the </w:t>
      </w:r>
      <w:proofErr w:type="spellStart"/>
      <w:r>
        <w:rPr>
          <w:rFonts w:ascii="Arial Narrow" w:hAnsi="Arial Narrow" w:cs="Arial"/>
          <w:sz w:val="24"/>
        </w:rPr>
        <w:t>callover</w:t>
      </w:r>
      <w:proofErr w:type="spellEnd"/>
      <w:r>
        <w:rPr>
          <w:rFonts w:ascii="Arial Narrow" w:hAnsi="Arial Narrow" w:cs="Arial"/>
          <w:sz w:val="24"/>
        </w:rPr>
        <w:t xml:space="preserve"> will be listed in the </w:t>
      </w:r>
      <w:r w:rsidR="00CA7161">
        <w:rPr>
          <w:rFonts w:ascii="Arial Narrow" w:hAnsi="Arial Narrow" w:cs="Arial"/>
          <w:sz w:val="24"/>
        </w:rPr>
        <w:t>May-July</w:t>
      </w:r>
      <w:r>
        <w:rPr>
          <w:rFonts w:ascii="Arial Narrow" w:hAnsi="Arial Narrow" w:cs="Arial"/>
          <w:sz w:val="24"/>
        </w:rPr>
        <w:t xml:space="preserve"> </w:t>
      </w:r>
      <w:r w:rsidR="00005DE6">
        <w:rPr>
          <w:rFonts w:ascii="Arial Narrow" w:hAnsi="Arial Narrow" w:cs="Arial"/>
          <w:sz w:val="24"/>
        </w:rPr>
        <w:t xml:space="preserve">2017 </w:t>
      </w:r>
      <w:r w:rsidR="00A34A6D">
        <w:rPr>
          <w:rFonts w:ascii="Arial Narrow" w:hAnsi="Arial Narrow" w:cs="Arial"/>
          <w:sz w:val="24"/>
        </w:rPr>
        <w:t>c</w:t>
      </w:r>
      <w:r>
        <w:rPr>
          <w:rFonts w:ascii="Arial Narrow" w:hAnsi="Arial Narrow" w:cs="Arial"/>
          <w:sz w:val="24"/>
        </w:rPr>
        <w:t>entral</w:t>
      </w:r>
      <w:r w:rsidR="00A34A6D" w:rsidRPr="00A34A6D">
        <w:rPr>
          <w:rFonts w:ascii="Arial Narrow" w:hAnsi="Arial Narrow" w:cs="Arial"/>
          <w:sz w:val="24"/>
        </w:rPr>
        <w:t xml:space="preserve"> </w:t>
      </w:r>
      <w:r w:rsidR="00A34A6D">
        <w:rPr>
          <w:rFonts w:ascii="Arial Narrow" w:hAnsi="Arial Narrow" w:cs="Arial"/>
          <w:sz w:val="24"/>
        </w:rPr>
        <w:t>criminal</w:t>
      </w:r>
      <w:r>
        <w:rPr>
          <w:rFonts w:ascii="Arial Narrow" w:hAnsi="Arial Narrow" w:cs="Arial"/>
          <w:sz w:val="24"/>
        </w:rPr>
        <w:t xml:space="preserve"> Listing period, </w:t>
      </w:r>
      <w:r w:rsidR="00A34A6D">
        <w:rPr>
          <w:rFonts w:ascii="Arial Narrow" w:hAnsi="Arial Narrow" w:cs="Arial"/>
          <w:sz w:val="24"/>
        </w:rPr>
        <w:t>over the following</w:t>
      </w:r>
      <w:r>
        <w:rPr>
          <w:rFonts w:ascii="Arial Narrow" w:hAnsi="Arial Narrow" w:cs="Arial"/>
          <w:sz w:val="24"/>
        </w:rPr>
        <w:t xml:space="preserve"> weeks</w:t>
      </w:r>
      <w:r w:rsidRPr="00336630">
        <w:rPr>
          <w:rFonts w:ascii="Arial Narrow" w:hAnsi="Arial Narrow" w:cs="Arial"/>
          <w:sz w:val="24"/>
        </w:rPr>
        <w:t>:</w:t>
      </w:r>
    </w:p>
    <w:p w:rsidR="008E0CB9" w:rsidRDefault="008E0CB9" w:rsidP="00AD10EC">
      <w:pPr>
        <w:rPr>
          <w:rFonts w:ascii="Arial Narrow" w:hAnsi="Arial Narrow" w:cs="Arial"/>
          <w:sz w:val="24"/>
        </w:rPr>
      </w:pPr>
    </w:p>
    <w:p w:rsidR="008E0CB9" w:rsidRDefault="008E0CB9" w:rsidP="00AD10EC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Week commencing </w:t>
      </w:r>
      <w:r w:rsidR="00A34A6D">
        <w:rPr>
          <w:rFonts w:ascii="Arial Narrow" w:hAnsi="Arial Narrow" w:cs="Arial"/>
          <w:sz w:val="24"/>
        </w:rPr>
        <w:t>29 May</w:t>
      </w:r>
      <w:r w:rsidR="00FE4493">
        <w:rPr>
          <w:rFonts w:ascii="Arial Narrow" w:hAnsi="Arial Narrow" w:cs="Arial"/>
          <w:sz w:val="24"/>
        </w:rPr>
        <w:t xml:space="preserve"> 2017</w:t>
      </w:r>
    </w:p>
    <w:p w:rsidR="00A34A6D" w:rsidRDefault="00A34A6D" w:rsidP="00AD10EC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Week commencing 5 June 2017</w:t>
      </w:r>
    </w:p>
    <w:p w:rsidR="00A34A6D" w:rsidRDefault="00A34A6D" w:rsidP="00AD10EC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Week commencing Tuesday 13 June 2017</w:t>
      </w:r>
    </w:p>
    <w:p w:rsidR="00A34A6D" w:rsidRPr="00A34A6D" w:rsidRDefault="008405C9" w:rsidP="00A34A6D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Week commencing </w:t>
      </w:r>
      <w:r w:rsidR="00A34A6D">
        <w:rPr>
          <w:rFonts w:ascii="Arial Narrow" w:hAnsi="Arial Narrow" w:cs="Arial"/>
          <w:sz w:val="24"/>
        </w:rPr>
        <w:t>19 June</w:t>
      </w:r>
      <w:r w:rsidR="00FE4493">
        <w:rPr>
          <w:rFonts w:ascii="Arial Narrow" w:hAnsi="Arial Narrow" w:cs="Arial"/>
          <w:sz w:val="24"/>
        </w:rPr>
        <w:t xml:space="preserve"> 2017</w:t>
      </w:r>
    </w:p>
    <w:p w:rsidR="008405C9" w:rsidRDefault="00A34A6D" w:rsidP="00AD10EC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Week commencing 26 June</w:t>
      </w:r>
      <w:r w:rsidR="008405C9">
        <w:rPr>
          <w:rFonts w:ascii="Arial Narrow" w:hAnsi="Arial Narrow" w:cs="Arial"/>
          <w:sz w:val="24"/>
        </w:rPr>
        <w:t xml:space="preserve"> 201</w:t>
      </w:r>
      <w:r w:rsidR="00FE4493">
        <w:rPr>
          <w:rFonts w:ascii="Arial Narrow" w:hAnsi="Arial Narrow" w:cs="Arial"/>
          <w:sz w:val="24"/>
        </w:rPr>
        <w:t>7</w:t>
      </w:r>
    </w:p>
    <w:p w:rsidR="00552C62" w:rsidRDefault="00552C62" w:rsidP="00AD10EC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Week commencing 3 July 2017</w:t>
      </w:r>
    </w:p>
    <w:p w:rsidR="00FE4493" w:rsidRDefault="00FE4493" w:rsidP="00FE4493">
      <w:pPr>
        <w:rPr>
          <w:rFonts w:ascii="Arial Narrow" w:hAnsi="Arial Narrow" w:cs="Arial"/>
          <w:sz w:val="24"/>
        </w:rPr>
      </w:pPr>
    </w:p>
    <w:p w:rsidR="00552C62" w:rsidRDefault="00552C62" w:rsidP="00FE4493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And there may be some capacity for listing a small number of short matters over the last 2 weeks, being:</w:t>
      </w:r>
    </w:p>
    <w:p w:rsidR="00552C62" w:rsidRDefault="00552C62" w:rsidP="00552C62">
      <w:pPr>
        <w:pStyle w:val="ListParagraph"/>
        <w:numPr>
          <w:ilvl w:val="0"/>
          <w:numId w:val="18"/>
        </w:numPr>
        <w:rPr>
          <w:rFonts w:ascii="Arial Narrow" w:hAnsi="Arial Narrow" w:cs="Arial"/>
          <w:sz w:val="24"/>
        </w:rPr>
      </w:pPr>
      <w:r w:rsidRPr="00552C62">
        <w:rPr>
          <w:rFonts w:ascii="Arial Narrow" w:hAnsi="Arial Narrow" w:cs="Arial"/>
          <w:sz w:val="24"/>
        </w:rPr>
        <w:t xml:space="preserve">Week commencing </w:t>
      </w:r>
      <w:r>
        <w:rPr>
          <w:rFonts w:ascii="Arial Narrow" w:hAnsi="Arial Narrow" w:cs="Arial"/>
          <w:sz w:val="24"/>
        </w:rPr>
        <w:t>10 July</w:t>
      </w:r>
      <w:r w:rsidRPr="00552C62">
        <w:rPr>
          <w:rFonts w:ascii="Arial Narrow" w:hAnsi="Arial Narrow" w:cs="Arial"/>
          <w:sz w:val="24"/>
        </w:rPr>
        <w:t xml:space="preserve"> 2017</w:t>
      </w:r>
    </w:p>
    <w:p w:rsidR="00552C62" w:rsidRPr="00552C62" w:rsidRDefault="00552C62" w:rsidP="00552C62">
      <w:pPr>
        <w:pStyle w:val="ListParagraph"/>
        <w:numPr>
          <w:ilvl w:val="0"/>
          <w:numId w:val="18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Week commencing 17 July 2017</w:t>
      </w:r>
    </w:p>
    <w:p w:rsidR="00FE4493" w:rsidRDefault="00FE4493" w:rsidP="00FE4493">
      <w:pPr>
        <w:rPr>
          <w:rFonts w:ascii="Arial Narrow" w:hAnsi="Arial Narrow" w:cs="Arial"/>
          <w:sz w:val="24"/>
        </w:rPr>
      </w:pPr>
    </w:p>
    <w:p w:rsidR="00552C62" w:rsidRDefault="00552C62" w:rsidP="00FE4493">
      <w:pPr>
        <w:rPr>
          <w:rFonts w:ascii="Arial Narrow" w:hAnsi="Arial Narrow" w:cs="Arial"/>
          <w:sz w:val="24"/>
        </w:rPr>
      </w:pPr>
    </w:p>
    <w:p w:rsidR="008E0CB9" w:rsidRDefault="008E0CB9" w:rsidP="00AD10EC">
      <w:pPr>
        <w:rPr>
          <w:rFonts w:ascii="Arial Narrow" w:hAnsi="Arial Narrow" w:cs="Arial"/>
          <w:sz w:val="24"/>
        </w:rPr>
      </w:pPr>
    </w:p>
    <w:p w:rsidR="004A0391" w:rsidRDefault="004A0391">
      <w:pPr>
        <w:rPr>
          <w:rFonts w:ascii="Arial Narrow" w:hAnsi="Arial Narrow" w:cs="Arial"/>
          <w:sz w:val="24"/>
        </w:rPr>
      </w:pPr>
    </w:p>
    <w:p w:rsidR="004F5811" w:rsidRDefault="004F5811">
      <w:pPr>
        <w:rPr>
          <w:rFonts w:ascii="Arial Narrow" w:hAnsi="Arial Narrow" w:cs="Arial"/>
          <w:sz w:val="24"/>
        </w:rPr>
      </w:pPr>
    </w:p>
    <w:p w:rsidR="004F5811" w:rsidRPr="00336630" w:rsidRDefault="004F5811">
      <w:pPr>
        <w:rPr>
          <w:rFonts w:ascii="Arial Narrow" w:hAnsi="Arial Narrow" w:cs="Arial"/>
          <w:sz w:val="24"/>
        </w:rPr>
      </w:pPr>
    </w:p>
    <w:p w:rsidR="004A0391" w:rsidRPr="00336630" w:rsidRDefault="004A0391">
      <w:pPr>
        <w:pStyle w:val="BodyTextIndent"/>
        <w:ind w:left="0"/>
        <w:rPr>
          <w:rFonts w:ascii="Arial Narrow" w:hAnsi="Arial Narrow"/>
        </w:rPr>
      </w:pPr>
      <w:r w:rsidRPr="00336630">
        <w:rPr>
          <w:rFonts w:ascii="Arial Narrow" w:hAnsi="Arial Narrow"/>
        </w:rPr>
        <w:t>Annie Glover</w:t>
      </w:r>
    </w:p>
    <w:p w:rsidR="004A0391" w:rsidRPr="00336630" w:rsidRDefault="004A0391">
      <w:pPr>
        <w:pStyle w:val="BodyTextIndent"/>
        <w:ind w:left="0"/>
        <w:jc w:val="both"/>
        <w:rPr>
          <w:rFonts w:ascii="Arial Narrow" w:hAnsi="Arial Narrow"/>
        </w:rPr>
      </w:pPr>
      <w:r w:rsidRPr="00336630">
        <w:rPr>
          <w:rFonts w:ascii="Arial Narrow" w:hAnsi="Arial Narrow"/>
        </w:rPr>
        <w:t>Registrar</w:t>
      </w:r>
    </w:p>
    <w:p w:rsidR="004A0391" w:rsidRPr="00336630" w:rsidRDefault="004A0391">
      <w:pPr>
        <w:pStyle w:val="BodyTextIndent"/>
        <w:ind w:left="0"/>
        <w:jc w:val="both"/>
        <w:rPr>
          <w:rFonts w:ascii="Arial Narrow" w:hAnsi="Arial Narrow"/>
        </w:rPr>
      </w:pPr>
    </w:p>
    <w:p w:rsidR="004A0391" w:rsidRPr="00336630" w:rsidRDefault="00552C62" w:rsidP="00774F41">
      <w:pPr>
        <w:pStyle w:val="BodyTextIndent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20 February 2017</w:t>
      </w:r>
    </w:p>
    <w:sectPr w:rsidR="004A0391" w:rsidRPr="00336630" w:rsidSect="000A69ED">
      <w:headerReference w:type="even" r:id="rId7"/>
      <w:headerReference w:type="default" r:id="rId8"/>
      <w:pgSz w:w="11909" w:h="16834"/>
      <w:pgMar w:top="567" w:right="1440" w:bottom="56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61" w:rsidRDefault="00CA7161">
      <w:r>
        <w:separator/>
      </w:r>
    </w:p>
  </w:endnote>
  <w:endnote w:type="continuationSeparator" w:id="0">
    <w:p w:rsidR="00CA7161" w:rsidRDefault="00CA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61" w:rsidRDefault="00CA7161">
      <w:r>
        <w:separator/>
      </w:r>
    </w:p>
  </w:footnote>
  <w:footnote w:type="continuationSeparator" w:id="0">
    <w:p w:rsidR="00CA7161" w:rsidRDefault="00CA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1" w:rsidRDefault="00B748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1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161">
      <w:rPr>
        <w:rStyle w:val="PageNumber"/>
        <w:noProof/>
      </w:rPr>
      <w:t>1</w:t>
    </w:r>
    <w:r>
      <w:rPr>
        <w:rStyle w:val="PageNumber"/>
      </w:rPr>
      <w:fldChar w:fldCharType="end"/>
    </w:r>
  </w:p>
  <w:p w:rsidR="00CA7161" w:rsidRDefault="00CA71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1" w:rsidRDefault="00B7487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CA71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161">
      <w:rPr>
        <w:rStyle w:val="PageNumber"/>
        <w:noProof/>
      </w:rPr>
      <w:t>2</w:t>
    </w:r>
    <w:r>
      <w:rPr>
        <w:rStyle w:val="PageNumber"/>
      </w:rPr>
      <w:fldChar w:fldCharType="end"/>
    </w:r>
  </w:p>
  <w:p w:rsidR="00CA7161" w:rsidRDefault="00CA7161">
    <w:pPr>
      <w:pStyle w:val="Header"/>
      <w:framePr w:wrap="around" w:vAnchor="text" w:hAnchor="margin" w:xAlign="center" w:y="1"/>
      <w:rPr>
        <w:rStyle w:val="PageNumber"/>
      </w:rPr>
    </w:pPr>
  </w:p>
  <w:p w:rsidR="00CA7161" w:rsidRDefault="00CA7161">
    <w:pPr>
      <w:pStyle w:val="Header"/>
      <w:framePr w:wrap="around" w:vAnchor="text" w:hAnchor="margin" w:xAlign="center" w:y="1"/>
      <w:rPr>
        <w:rStyle w:val="PageNumber"/>
      </w:rPr>
    </w:pPr>
  </w:p>
  <w:p w:rsidR="00CA7161" w:rsidRDefault="00CA7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8E9"/>
    <w:multiLevelType w:val="singleLevel"/>
    <w:tmpl w:val="C930AD26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>
    <w:nsid w:val="09680BFE"/>
    <w:multiLevelType w:val="singleLevel"/>
    <w:tmpl w:val="C930AD26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09BD3EB9"/>
    <w:multiLevelType w:val="hybridMultilevel"/>
    <w:tmpl w:val="32C0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40A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1E751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07C36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8F30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794E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2BF2C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6E379D"/>
    <w:multiLevelType w:val="singleLevel"/>
    <w:tmpl w:val="892A8E52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10">
    <w:nsid w:val="57C73B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88665C1"/>
    <w:multiLevelType w:val="hybridMultilevel"/>
    <w:tmpl w:val="E45C4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32E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C4922DC"/>
    <w:multiLevelType w:val="singleLevel"/>
    <w:tmpl w:val="5352CA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19A1CA3"/>
    <w:multiLevelType w:val="hybridMultilevel"/>
    <w:tmpl w:val="B2A85256"/>
    <w:lvl w:ilvl="0" w:tplc="4C44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3D1510"/>
    <w:multiLevelType w:val="singleLevel"/>
    <w:tmpl w:val="F3186CFE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16">
    <w:nsid w:val="698142BA"/>
    <w:multiLevelType w:val="hybridMultilevel"/>
    <w:tmpl w:val="33C45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4C72"/>
    <w:multiLevelType w:val="singleLevel"/>
    <w:tmpl w:val="6DA005E0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0C"/>
    <w:rsid w:val="00005DE6"/>
    <w:rsid w:val="00006A88"/>
    <w:rsid w:val="00044B91"/>
    <w:rsid w:val="000A69ED"/>
    <w:rsid w:val="001316DA"/>
    <w:rsid w:val="001710E7"/>
    <w:rsid w:val="001876CE"/>
    <w:rsid w:val="001B2FC4"/>
    <w:rsid w:val="001F48FB"/>
    <w:rsid w:val="00257603"/>
    <w:rsid w:val="002C36FC"/>
    <w:rsid w:val="002D459F"/>
    <w:rsid w:val="00300BFD"/>
    <w:rsid w:val="00301FD3"/>
    <w:rsid w:val="00307651"/>
    <w:rsid w:val="00334491"/>
    <w:rsid w:val="00336630"/>
    <w:rsid w:val="0039431D"/>
    <w:rsid w:val="003B1216"/>
    <w:rsid w:val="00410649"/>
    <w:rsid w:val="00422B84"/>
    <w:rsid w:val="0045158A"/>
    <w:rsid w:val="004A0391"/>
    <w:rsid w:val="004B2750"/>
    <w:rsid w:val="004D7972"/>
    <w:rsid w:val="004F5811"/>
    <w:rsid w:val="00537BB2"/>
    <w:rsid w:val="00552C62"/>
    <w:rsid w:val="005F4618"/>
    <w:rsid w:val="00622F78"/>
    <w:rsid w:val="00690B95"/>
    <w:rsid w:val="006A1C8D"/>
    <w:rsid w:val="00714B06"/>
    <w:rsid w:val="00774F41"/>
    <w:rsid w:val="00782E2A"/>
    <w:rsid w:val="00820D77"/>
    <w:rsid w:val="008405C9"/>
    <w:rsid w:val="00895ECF"/>
    <w:rsid w:val="008B1B86"/>
    <w:rsid w:val="008C0EA5"/>
    <w:rsid w:val="008C1883"/>
    <w:rsid w:val="008C6812"/>
    <w:rsid w:val="008D0696"/>
    <w:rsid w:val="008E0CB9"/>
    <w:rsid w:val="0092055C"/>
    <w:rsid w:val="009B18A6"/>
    <w:rsid w:val="009B7640"/>
    <w:rsid w:val="00A27971"/>
    <w:rsid w:val="00A34A6D"/>
    <w:rsid w:val="00AD10EC"/>
    <w:rsid w:val="00AD3C44"/>
    <w:rsid w:val="00AD4F49"/>
    <w:rsid w:val="00B00330"/>
    <w:rsid w:val="00B23537"/>
    <w:rsid w:val="00B3715C"/>
    <w:rsid w:val="00B41C13"/>
    <w:rsid w:val="00B609F9"/>
    <w:rsid w:val="00B74878"/>
    <w:rsid w:val="00BC1A4D"/>
    <w:rsid w:val="00C43C81"/>
    <w:rsid w:val="00C66719"/>
    <w:rsid w:val="00CA7161"/>
    <w:rsid w:val="00D00A14"/>
    <w:rsid w:val="00D33D07"/>
    <w:rsid w:val="00DA68CA"/>
    <w:rsid w:val="00E27400"/>
    <w:rsid w:val="00E54F9C"/>
    <w:rsid w:val="00E7670C"/>
    <w:rsid w:val="00EC19CE"/>
    <w:rsid w:val="00F142BC"/>
    <w:rsid w:val="00F6340B"/>
    <w:rsid w:val="00F730F0"/>
    <w:rsid w:val="00F92840"/>
    <w:rsid w:val="00FC3C9C"/>
    <w:rsid w:val="00FD05E7"/>
    <w:rsid w:val="00FD574C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9E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9ED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69E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69ED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69E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A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8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A69ED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A88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A69ED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A88"/>
    <w:rPr>
      <w:lang w:eastAsia="en-US"/>
    </w:rPr>
  </w:style>
  <w:style w:type="paragraph" w:styleId="Header">
    <w:name w:val="header"/>
    <w:basedOn w:val="Normal"/>
    <w:link w:val="HeaderChar"/>
    <w:uiPriority w:val="99"/>
    <w:rsid w:val="000A6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88"/>
    <w:rPr>
      <w:lang w:eastAsia="en-US"/>
    </w:rPr>
  </w:style>
  <w:style w:type="character" w:styleId="PageNumber">
    <w:name w:val="page number"/>
    <w:basedOn w:val="DefaultParagraphFont"/>
    <w:uiPriority w:val="99"/>
    <w:rsid w:val="000A69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A88"/>
    <w:rPr>
      <w:lang w:eastAsia="en-US"/>
    </w:rPr>
  </w:style>
  <w:style w:type="paragraph" w:styleId="BlockText">
    <w:name w:val="Block Text"/>
    <w:basedOn w:val="Normal"/>
    <w:uiPriority w:val="99"/>
    <w:rsid w:val="000A69ED"/>
    <w:pPr>
      <w:ind w:left="360" w:right="949"/>
    </w:pPr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10"/>
    <w:qFormat/>
    <w:rsid w:val="000A69E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06A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A69E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A69ED"/>
    <w:pPr>
      <w:tabs>
        <w:tab w:val="left" w:pos="709"/>
      </w:tabs>
      <w:ind w:left="1418" w:hanging="1418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A88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7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A88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E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OF THE</vt:lpstr>
    </vt:vector>
  </TitlesOfParts>
  <Company>InTACT (Education)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OF THE</dc:title>
  <dc:creator>barbara</dc:creator>
  <cp:lastModifiedBy>randi taylor</cp:lastModifiedBy>
  <cp:revision>2</cp:revision>
  <cp:lastPrinted>2017-02-17T05:31:00Z</cp:lastPrinted>
  <dcterms:created xsi:type="dcterms:W3CDTF">2017-02-19T22:09:00Z</dcterms:created>
  <dcterms:modified xsi:type="dcterms:W3CDTF">2017-02-19T22:09:00Z</dcterms:modified>
</cp:coreProperties>
</file>